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9B7" w:rsidRPr="008D39B7" w:rsidRDefault="008D39B7" w:rsidP="0090716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323232"/>
          <w:sz w:val="28"/>
          <w:szCs w:val="28"/>
        </w:rPr>
      </w:pPr>
      <w:r w:rsidRPr="008D39B7">
        <w:rPr>
          <w:rFonts w:ascii="Times New Roman" w:hAnsi="Times New Roman" w:cs="Times New Roman"/>
          <w:b/>
          <w:color w:val="323232"/>
          <w:sz w:val="28"/>
          <w:szCs w:val="28"/>
        </w:rPr>
        <w:t>Глобальный потенциала возобновляемых источников энергии.</w:t>
      </w:r>
    </w:p>
    <w:p w:rsidR="0090716B" w:rsidRDefault="0090716B" w:rsidP="0090716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23232"/>
          <w:sz w:val="28"/>
          <w:szCs w:val="28"/>
        </w:rPr>
      </w:pPr>
      <w:r w:rsidRPr="0090716B">
        <w:rPr>
          <w:rFonts w:ascii="Times New Roman" w:hAnsi="Times New Roman" w:cs="Times New Roman"/>
          <w:color w:val="323232"/>
          <w:sz w:val="28"/>
          <w:szCs w:val="28"/>
        </w:rPr>
        <w:t xml:space="preserve">На глобальном уровне интерес к возобновляемым источникам энергии (ВИЭ) увеличивается из-за растущего спроса на энергию, сокращения разведанных запасов ископаемого топлива, стремления правительств уменьшить зависимость от импортируемого сырья, а также проблем экологической безопасности. Более 138 стран определили в качестве цели развитие ВИЭ на национальном уровне. </w:t>
      </w:r>
    </w:p>
    <w:p w:rsidR="0090716B" w:rsidRDefault="0090716B" w:rsidP="0090716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23232"/>
          <w:sz w:val="28"/>
          <w:szCs w:val="28"/>
        </w:rPr>
      </w:pPr>
      <w:r w:rsidRPr="0090716B">
        <w:rPr>
          <w:rFonts w:ascii="Times New Roman" w:hAnsi="Times New Roman" w:cs="Times New Roman"/>
          <w:color w:val="323232"/>
          <w:sz w:val="28"/>
          <w:szCs w:val="28"/>
        </w:rPr>
        <w:t>В 2015 году мировая мощность ВИЭ (включая гидроэлектроэнергию) достигла 1 849 ГВт, 57</w:t>
      </w:r>
      <w:proofErr w:type="gramStart"/>
      <w:r w:rsidRPr="0090716B">
        <w:rPr>
          <w:rFonts w:ascii="Times New Roman" w:hAnsi="Times New Roman" w:cs="Times New Roman"/>
          <w:color w:val="323232"/>
          <w:sz w:val="28"/>
          <w:szCs w:val="28"/>
        </w:rPr>
        <w:t>.</w:t>
      </w:r>
      <w:proofErr w:type="gramEnd"/>
      <w:r w:rsidRPr="0090716B">
        <w:rPr>
          <w:rFonts w:ascii="Times New Roman" w:hAnsi="Times New Roman" w:cs="Times New Roman"/>
          <w:color w:val="323232"/>
          <w:sz w:val="28"/>
          <w:szCs w:val="28"/>
        </w:rPr>
        <w:t xml:space="preserve">5% из которых - мощность гидроэнергии. В прошлом году было добавлено еще почти 147 ГВт мощности, самый большой ежегодный прирост когда-либо в истории. Наблюдался рост, несмотря на падающие мировые цены на ископаемое топливо, на выделение субсидий на ископаемое топливо и другие проблемы, связанные с производством возобновляемых источников энергии, включая интеграцию возрастающего долевого участия в выработке возобновляемой энергии, политический курс и политическую нестабильность, регуляторные барьеры и финансовые ограничения. </w:t>
      </w:r>
    </w:p>
    <w:p w:rsidR="0090716B" w:rsidRDefault="0090716B" w:rsidP="0090716B">
      <w:pPr>
        <w:spacing w:after="0" w:line="240" w:lineRule="auto"/>
        <w:ind w:firstLine="709"/>
        <w:jc w:val="both"/>
        <w:rPr>
          <w:noProof/>
          <w:lang w:eastAsia="ru-RU"/>
        </w:rPr>
      </w:pPr>
      <w:r w:rsidRPr="0090716B">
        <w:rPr>
          <w:rFonts w:ascii="Times New Roman" w:hAnsi="Times New Roman" w:cs="Times New Roman"/>
          <w:color w:val="323232"/>
          <w:sz w:val="28"/>
          <w:szCs w:val="28"/>
        </w:rPr>
        <w:t xml:space="preserve">  </w:t>
      </w:r>
    </w:p>
    <w:p w:rsidR="0090716B" w:rsidRDefault="0090716B" w:rsidP="0090716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23232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3AB68A1" wp14:editId="4063CF42">
            <wp:extent cx="3124200" cy="2162175"/>
            <wp:effectExtent l="0" t="0" r="0" b="9525"/>
            <wp:docPr id="1" name="Рисунок 1" descr="https://sk.kz/local/templates/skkz/pictures/energy_perspertiv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k.kz/local/templates/skkz/pictures/energy_perspertivy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716B" w:rsidRDefault="0090716B" w:rsidP="0090716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23232"/>
          <w:sz w:val="28"/>
          <w:szCs w:val="28"/>
        </w:rPr>
      </w:pPr>
    </w:p>
    <w:p w:rsidR="0090716B" w:rsidRDefault="0090716B" w:rsidP="0090716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23232"/>
          <w:sz w:val="28"/>
          <w:szCs w:val="28"/>
        </w:rPr>
      </w:pPr>
      <w:r w:rsidRPr="0090716B">
        <w:rPr>
          <w:rFonts w:ascii="Times New Roman" w:hAnsi="Times New Roman" w:cs="Times New Roman"/>
          <w:color w:val="323232"/>
          <w:sz w:val="28"/>
          <w:szCs w:val="28"/>
        </w:rPr>
        <w:t xml:space="preserve"> В результате постоянного улучшения технологий и инфраструктуры для выработки возобновляемой энергии, а также создания более эффективных способов передачи энергии, ожидается, что суммарная мощность ВИЭ (исключая гидроэлектроэнергию) увеличится в два раза до 1 194 ГВт к 2020 году и в 5 раз до 3 400 ГВт к 2030 году. Кроме того, главными возобновляемыми источниками энергии (87% всех ВИЭ, исключая гидроэлектроэнергию) станут наземная ветровая энергия и фотоэлектрическая энергия (PV). Другие типы ВИЭ, такие как концентрированная солнечная энергия, биоэнергия, геотермальная энергия и другие источники находятся на ранней стадии развития и/или коммерциализации. В следующие 10 лет не ожидается значительного увеличения их воздействия на мировой энергетический сектор. </w:t>
      </w:r>
    </w:p>
    <w:p w:rsidR="0090716B" w:rsidRDefault="0090716B" w:rsidP="0090716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23232"/>
          <w:sz w:val="28"/>
          <w:szCs w:val="28"/>
        </w:rPr>
      </w:pPr>
      <w:r w:rsidRPr="0090716B">
        <w:rPr>
          <w:rFonts w:ascii="Times New Roman" w:hAnsi="Times New Roman" w:cs="Times New Roman"/>
          <w:color w:val="323232"/>
          <w:sz w:val="28"/>
          <w:szCs w:val="28"/>
        </w:rPr>
        <w:t>Топ 5 стран по мощностям ВИЭ  </w:t>
      </w:r>
    </w:p>
    <w:p w:rsidR="0090716B" w:rsidRDefault="0090716B" w:rsidP="0090716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23232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016A5E9" wp14:editId="1044FB2D">
            <wp:extent cx="5940425" cy="2108484"/>
            <wp:effectExtent l="0" t="0" r="3175" b="6350"/>
            <wp:docPr id="2" name="Рисунок 2" descr="https://sk.kz/local/templates/skkz/pictures/top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k.kz/local/templates/skkz/pictures/top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08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716B" w:rsidRDefault="0090716B" w:rsidP="0090716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23232"/>
          <w:sz w:val="28"/>
          <w:szCs w:val="28"/>
        </w:rPr>
      </w:pPr>
    </w:p>
    <w:p w:rsidR="0090716B" w:rsidRDefault="0090716B" w:rsidP="0090716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23232"/>
          <w:sz w:val="28"/>
          <w:szCs w:val="28"/>
        </w:rPr>
      </w:pPr>
      <w:r w:rsidRPr="0090716B">
        <w:rPr>
          <w:rFonts w:ascii="Times New Roman" w:hAnsi="Times New Roman" w:cs="Times New Roman"/>
          <w:color w:val="323232"/>
          <w:sz w:val="28"/>
          <w:szCs w:val="28"/>
        </w:rPr>
        <w:t xml:space="preserve">Казахстанская электроэнергетика характеризуется высокой концентрированностью мощностей: 90% всей выработанной электроэнергии произведено тепловыми и газотурбинными электростанциями (уголь, газ) и 8,4% — гидроэлектростанциями. Казахстан самостоятелен с точки зрения электроэнергии, а импорт незначителен. Южные и западные области Казахстана импортируют электроэнергию, а северные области ее экспортируют в Россию (Павлодарская и Восточно-Казахстанская области). Общая потенциальная мощность возобновляемых источников энергии в Казахстане значительна и измеряется в более чем 1 триллион </w:t>
      </w:r>
      <w:proofErr w:type="spellStart"/>
      <w:r w:rsidRPr="0090716B">
        <w:rPr>
          <w:rFonts w:ascii="Times New Roman" w:hAnsi="Times New Roman" w:cs="Times New Roman"/>
          <w:color w:val="323232"/>
          <w:sz w:val="28"/>
          <w:szCs w:val="28"/>
        </w:rPr>
        <w:t>кВтч</w:t>
      </w:r>
      <w:proofErr w:type="spellEnd"/>
      <w:r w:rsidRPr="0090716B">
        <w:rPr>
          <w:rFonts w:ascii="Times New Roman" w:hAnsi="Times New Roman" w:cs="Times New Roman"/>
          <w:color w:val="323232"/>
          <w:sz w:val="28"/>
          <w:szCs w:val="28"/>
        </w:rPr>
        <w:t xml:space="preserve"> в год, что в 10 раз превышает текущий спрос на электричество в 91 миллиард </w:t>
      </w:r>
      <w:proofErr w:type="spellStart"/>
      <w:r w:rsidRPr="0090716B">
        <w:rPr>
          <w:rFonts w:ascii="Times New Roman" w:hAnsi="Times New Roman" w:cs="Times New Roman"/>
          <w:color w:val="323232"/>
          <w:sz w:val="28"/>
          <w:szCs w:val="28"/>
        </w:rPr>
        <w:t>кВтч</w:t>
      </w:r>
      <w:proofErr w:type="spellEnd"/>
      <w:r w:rsidRPr="0090716B">
        <w:rPr>
          <w:rFonts w:ascii="Times New Roman" w:hAnsi="Times New Roman" w:cs="Times New Roman"/>
          <w:color w:val="323232"/>
          <w:sz w:val="28"/>
          <w:szCs w:val="28"/>
        </w:rPr>
        <w:t xml:space="preserve">. </w:t>
      </w:r>
    </w:p>
    <w:p w:rsidR="0090716B" w:rsidRDefault="0090716B" w:rsidP="0090716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23232"/>
          <w:sz w:val="28"/>
          <w:szCs w:val="28"/>
        </w:rPr>
      </w:pPr>
      <w:bookmarkStart w:id="0" w:name="_GoBack"/>
      <w:r w:rsidRPr="0090716B">
        <w:rPr>
          <w:rFonts w:ascii="Times New Roman" w:hAnsi="Times New Roman" w:cs="Times New Roman"/>
          <w:color w:val="323232"/>
          <w:sz w:val="28"/>
          <w:szCs w:val="28"/>
        </w:rPr>
        <w:t>Самые перспективные возобновляемые источники энергии</w:t>
      </w:r>
      <w:bookmarkEnd w:id="0"/>
      <w:r w:rsidRPr="0090716B">
        <w:rPr>
          <w:rFonts w:ascii="Times New Roman" w:hAnsi="Times New Roman" w:cs="Times New Roman"/>
          <w:color w:val="323232"/>
          <w:sz w:val="28"/>
          <w:szCs w:val="28"/>
        </w:rPr>
        <w:t xml:space="preserve">: </w:t>
      </w:r>
    </w:p>
    <w:p w:rsidR="0090716B" w:rsidRDefault="0090716B" w:rsidP="0090716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23232"/>
          <w:sz w:val="28"/>
          <w:szCs w:val="28"/>
        </w:rPr>
      </w:pPr>
      <w:r w:rsidRPr="0090716B">
        <w:rPr>
          <w:rFonts w:ascii="Times New Roman" w:hAnsi="Times New Roman" w:cs="Times New Roman"/>
          <w:color w:val="323232"/>
          <w:sz w:val="28"/>
          <w:szCs w:val="28"/>
        </w:rPr>
        <w:t xml:space="preserve">— ветровая энергия — технический потенциал 929 миллиардов </w:t>
      </w:r>
      <w:proofErr w:type="spellStart"/>
      <w:r w:rsidRPr="0090716B">
        <w:rPr>
          <w:rFonts w:ascii="Times New Roman" w:hAnsi="Times New Roman" w:cs="Times New Roman"/>
          <w:color w:val="323232"/>
          <w:sz w:val="28"/>
          <w:szCs w:val="28"/>
        </w:rPr>
        <w:t>кВтч</w:t>
      </w:r>
      <w:proofErr w:type="spellEnd"/>
      <w:r w:rsidRPr="0090716B">
        <w:rPr>
          <w:rFonts w:ascii="Times New Roman" w:hAnsi="Times New Roman" w:cs="Times New Roman"/>
          <w:color w:val="323232"/>
          <w:sz w:val="28"/>
          <w:szCs w:val="28"/>
        </w:rPr>
        <w:t xml:space="preserve"> в год, </w:t>
      </w:r>
    </w:p>
    <w:p w:rsidR="0090716B" w:rsidRDefault="0090716B" w:rsidP="0090716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23232"/>
          <w:sz w:val="28"/>
          <w:szCs w:val="28"/>
        </w:rPr>
      </w:pPr>
      <w:r w:rsidRPr="0090716B">
        <w:rPr>
          <w:rFonts w:ascii="Times New Roman" w:hAnsi="Times New Roman" w:cs="Times New Roman"/>
          <w:color w:val="323232"/>
          <w:sz w:val="28"/>
          <w:szCs w:val="28"/>
        </w:rPr>
        <w:t xml:space="preserve">— гидроэнергия — технический </w:t>
      </w:r>
      <w:proofErr w:type="gramStart"/>
      <w:r w:rsidRPr="0090716B">
        <w:rPr>
          <w:rFonts w:ascii="Times New Roman" w:hAnsi="Times New Roman" w:cs="Times New Roman"/>
          <w:color w:val="323232"/>
          <w:sz w:val="28"/>
          <w:szCs w:val="28"/>
        </w:rPr>
        <w:t>потенциал  62</w:t>
      </w:r>
      <w:proofErr w:type="gramEnd"/>
      <w:r w:rsidRPr="0090716B">
        <w:rPr>
          <w:rFonts w:ascii="Times New Roman" w:hAnsi="Times New Roman" w:cs="Times New Roman"/>
          <w:color w:val="323232"/>
          <w:sz w:val="28"/>
          <w:szCs w:val="28"/>
        </w:rPr>
        <w:t xml:space="preserve"> миллиарда </w:t>
      </w:r>
      <w:proofErr w:type="spellStart"/>
      <w:r w:rsidRPr="0090716B">
        <w:rPr>
          <w:rFonts w:ascii="Times New Roman" w:hAnsi="Times New Roman" w:cs="Times New Roman"/>
          <w:color w:val="323232"/>
          <w:sz w:val="28"/>
          <w:szCs w:val="28"/>
        </w:rPr>
        <w:t>кВтч</w:t>
      </w:r>
      <w:proofErr w:type="spellEnd"/>
      <w:r w:rsidRPr="0090716B">
        <w:rPr>
          <w:rFonts w:ascii="Times New Roman" w:hAnsi="Times New Roman" w:cs="Times New Roman"/>
          <w:color w:val="323232"/>
          <w:sz w:val="28"/>
          <w:szCs w:val="28"/>
        </w:rPr>
        <w:t xml:space="preserve"> в год, 8,0 миллиардов </w:t>
      </w:r>
      <w:proofErr w:type="spellStart"/>
      <w:r w:rsidRPr="0090716B">
        <w:rPr>
          <w:rFonts w:ascii="Times New Roman" w:hAnsi="Times New Roman" w:cs="Times New Roman"/>
          <w:color w:val="323232"/>
          <w:sz w:val="28"/>
          <w:szCs w:val="28"/>
        </w:rPr>
        <w:t>кВтч</w:t>
      </w:r>
      <w:proofErr w:type="spellEnd"/>
      <w:r w:rsidRPr="0090716B">
        <w:rPr>
          <w:rFonts w:ascii="Times New Roman" w:hAnsi="Times New Roman" w:cs="Times New Roman"/>
          <w:color w:val="323232"/>
          <w:sz w:val="28"/>
          <w:szCs w:val="28"/>
        </w:rPr>
        <w:t xml:space="preserve"> в год из которых потенциал небольших гидроэлектростанций, и </w:t>
      </w:r>
    </w:p>
    <w:p w:rsidR="00F523E4" w:rsidRPr="0090716B" w:rsidRDefault="0090716B" w:rsidP="009071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16B">
        <w:rPr>
          <w:rFonts w:ascii="Times New Roman" w:hAnsi="Times New Roman" w:cs="Times New Roman"/>
          <w:color w:val="323232"/>
          <w:sz w:val="28"/>
          <w:szCs w:val="28"/>
        </w:rPr>
        <w:t xml:space="preserve">— потенциал солнечной энергии оценен в 2.5 миллиардов </w:t>
      </w:r>
      <w:proofErr w:type="spellStart"/>
      <w:r w:rsidRPr="0090716B">
        <w:rPr>
          <w:rFonts w:ascii="Times New Roman" w:hAnsi="Times New Roman" w:cs="Times New Roman"/>
          <w:color w:val="323232"/>
          <w:sz w:val="28"/>
          <w:szCs w:val="28"/>
        </w:rPr>
        <w:t>кВтч</w:t>
      </w:r>
      <w:proofErr w:type="spellEnd"/>
      <w:r w:rsidRPr="0090716B">
        <w:rPr>
          <w:rFonts w:ascii="Times New Roman" w:hAnsi="Times New Roman" w:cs="Times New Roman"/>
          <w:color w:val="323232"/>
          <w:sz w:val="28"/>
          <w:szCs w:val="28"/>
        </w:rPr>
        <w:t xml:space="preserve"> в год. По состоянию на первый квартал 2016 года доля ВИЭ (солнечной, ветровой, малые гидроэлектростанции) в производстве электроэнергии составляла 0,8%, 58% из которых — это энергия, вырабатываемая малыми гидроэлектростанциями. Существует 26 проектов на различных стадиях внедрения для развития новых объектов возобновляемой энергии с полной расчетной мощностью 708 МВт (ветровые электростанции — 9 проектов с суммарной мощностью 410,5 МВт, гидроэлектростанции - 15 проектов с суммарной мощностью 247 МВт, солнечные электростанции — 2 проекта с суммарной мощностью 50,5 МВт). </w:t>
      </w:r>
      <w:proofErr w:type="spellStart"/>
      <w:r w:rsidRPr="0090716B">
        <w:rPr>
          <w:rFonts w:ascii="Times New Roman" w:hAnsi="Times New Roman" w:cs="Times New Roman"/>
          <w:color w:val="323232"/>
          <w:sz w:val="28"/>
          <w:szCs w:val="28"/>
        </w:rPr>
        <w:t>Квазигосударственный</w:t>
      </w:r>
      <w:proofErr w:type="spellEnd"/>
      <w:r w:rsidRPr="0090716B">
        <w:rPr>
          <w:rFonts w:ascii="Times New Roman" w:hAnsi="Times New Roman" w:cs="Times New Roman"/>
          <w:color w:val="323232"/>
          <w:sz w:val="28"/>
          <w:szCs w:val="28"/>
        </w:rPr>
        <w:t xml:space="preserve"> сектор составляет приблизительно 19% (приблизительно 132 МВт) от всей проектной мощности. В соответствии с Планом мероприятий по развитию ВИЭ в Казахстане на 2013-2020, к концу 2020 планируется ввести в эксплуатацию приблизительно 106 объектов ВИЭ с полной установленной мощностью 3 104,5 МВт, что составляет 12,7% от общей мощности по стране. В соответствии с Планом, 60% всей возобновляемой энергии приходится на энергию ветра: — 34 ветровых электростанций (1787 МВт), — 41 гидроэлектростанция (539 МВт), </w:t>
      </w:r>
      <w:r w:rsidRPr="0090716B">
        <w:rPr>
          <w:rFonts w:ascii="Times New Roman" w:hAnsi="Times New Roman" w:cs="Times New Roman"/>
          <w:color w:val="323232"/>
          <w:sz w:val="28"/>
          <w:szCs w:val="28"/>
        </w:rPr>
        <w:lastRenderedPageBreak/>
        <w:t>— 28 солнечных электростанций (713,5 МВт) и — 3 биоэнергетические установки (65 МВт). Таким образом, самой эффективной технологией для выработки возобновляемой энергии (исключая гидроэлектроэнергию) является ветровая энергия из-за относительно низкой усредненной стоимости электроэнергии и способности произвести большее количество электроэнергии за единицу мощности. Гидроэлектроэнергия традиционно рассматривается как эффективная технология производства энергии. Тем не менее, есть опасения из-за возможной нехватки воды. Ожидается, что к 2040 году (12.2 кубических км) Казахстан может столкнуться со значительной нехваткой водных ресурсов. Необходимо разработать механизмы для содействия интеграции различных возобновляемых источников энергии путем повышения гибкости энергетической системы: многофункциональные электростанции, электросетевая инфраструктура и технологии хранения электроэнергии на стороне спроса.</w:t>
      </w:r>
      <w:r w:rsidRPr="0090716B">
        <w:rPr>
          <w:rFonts w:ascii="Times New Roman" w:hAnsi="Times New Roman" w:cs="Times New Roman"/>
          <w:color w:val="323232"/>
          <w:sz w:val="28"/>
          <w:szCs w:val="28"/>
        </w:rPr>
        <w:br/>
      </w:r>
      <w:r w:rsidRPr="0090716B">
        <w:rPr>
          <w:rFonts w:ascii="Times New Roman" w:hAnsi="Times New Roman" w:cs="Times New Roman"/>
          <w:color w:val="323232"/>
          <w:sz w:val="28"/>
          <w:szCs w:val="28"/>
        </w:rPr>
        <w:br/>
      </w:r>
    </w:p>
    <w:sectPr w:rsidR="00F523E4" w:rsidRPr="009071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B65"/>
    <w:rsid w:val="008D39B7"/>
    <w:rsid w:val="0090716B"/>
    <w:rsid w:val="00D90CC9"/>
    <w:rsid w:val="00DB7B65"/>
    <w:rsid w:val="00F52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700F2"/>
  <w15:chartTrackingRefBased/>
  <w15:docId w15:val="{848630FA-05FD-4349-97F5-041F1331E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071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728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2022-09-17T16:23:00Z</dcterms:created>
  <dcterms:modified xsi:type="dcterms:W3CDTF">2022-09-18T08:22:00Z</dcterms:modified>
</cp:coreProperties>
</file>